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8E" w:rsidRPr="00D60F8E" w:rsidRDefault="00D60F8E" w:rsidP="00D60F8E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lang w:val="pl-PL" w:eastAsia="pl-PL"/>
        </w:rPr>
      </w:pPr>
      <w:r w:rsidRPr="00D60F8E">
        <w:rPr>
          <w:rFonts w:ascii="Times New Roman" w:eastAsia="Times New Roman" w:hAnsi="Times New Roman" w:cs="Times New Roman"/>
          <w:bCs/>
          <w:i/>
          <w:kern w:val="36"/>
          <w:lang w:val="pl-PL" w:eastAsia="pl-PL"/>
        </w:rPr>
        <w:t>Informacja prasowa, 15.05.2026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ITM INDUSTRY EUROPE 2026: Automatyzacja produkcji i sztuczna inteligencja w przemyśle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lang w:val="pl-PL" w:eastAsia="pl-PL"/>
        </w:rPr>
        <w:t>Informacja prasowa, 15.05.2026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lang w:val="pl-PL" w:eastAsia="pl-PL"/>
        </w:rPr>
        <w:t>Od AI po bezpieczeństwo procesów. Nowoczesne technologie przemysłowe na ITM INDUSTRY EUROPE 2026 stawiają na praktykę.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Sztuczna inteligencja w zarządzaniu produkcją, cyfrowe bliźniaki, bezpieczeństwo, certyfikacja procesów spawalniczych oraz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networking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– agenda </w:t>
      </w:r>
      <w:r w:rsidRPr="00627629">
        <w:rPr>
          <w:rFonts w:ascii="Arial" w:eastAsia="Times New Roman" w:hAnsi="Arial" w:cs="Arial"/>
          <w:b/>
          <w:lang w:val="pl-PL" w:eastAsia="pl-PL"/>
        </w:rPr>
        <w:t>ITM INDUSTRY EUROPE 2026</w:t>
      </w:r>
      <w:r w:rsidRPr="00627629">
        <w:rPr>
          <w:rFonts w:ascii="Arial" w:eastAsia="Times New Roman" w:hAnsi="Arial" w:cs="Arial"/>
          <w:lang w:val="pl-PL" w:eastAsia="pl-PL"/>
        </w:rPr>
        <w:t xml:space="preserve"> pokazuje, jak dynamicznie rozwija się współczesny sektor wytwórczy. Tegoroczna edycja wydarzenia odbędzie się w dniach </w:t>
      </w:r>
      <w:r w:rsidRPr="00627629">
        <w:rPr>
          <w:rFonts w:ascii="Arial" w:eastAsia="Times New Roman" w:hAnsi="Arial" w:cs="Arial"/>
          <w:b/>
          <w:lang w:val="pl-PL" w:eastAsia="pl-PL"/>
        </w:rPr>
        <w:t>26–29 maja</w:t>
      </w:r>
      <w:r w:rsidRPr="00627629">
        <w:rPr>
          <w:rFonts w:ascii="Arial" w:eastAsia="Times New Roman" w:hAnsi="Arial" w:cs="Arial"/>
          <w:lang w:val="pl-PL" w:eastAsia="pl-PL"/>
        </w:rPr>
        <w:t xml:space="preserve"> na terenie Międzynarodowych Targów Poznańskich. Te prestiżowe targi przemysłowe w Poznaniu połączą prezentacje technologiczne z ekspercką debatą o realnych wyzwaniach operacyjnych.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Wystawa została zbudowana wokół czterech salonów tematycznych: </w:t>
      </w:r>
      <w:r w:rsidRPr="00627629">
        <w:rPr>
          <w:rFonts w:ascii="Arial" w:eastAsia="Times New Roman" w:hAnsi="Arial" w:cs="Arial"/>
          <w:b/>
          <w:lang w:val="pl-PL" w:eastAsia="pl-PL"/>
        </w:rPr>
        <w:t>AUTOMA</w:t>
      </w:r>
      <w:r w:rsidRPr="00627629">
        <w:rPr>
          <w:rFonts w:ascii="Arial" w:eastAsia="Times New Roman" w:hAnsi="Arial" w:cs="Arial"/>
          <w:lang w:val="pl-PL" w:eastAsia="pl-PL"/>
        </w:rPr>
        <w:t xml:space="preserve">, </w:t>
      </w:r>
      <w:r w:rsidRPr="00627629">
        <w:rPr>
          <w:rFonts w:ascii="Arial" w:eastAsia="Times New Roman" w:hAnsi="Arial" w:cs="Arial"/>
          <w:b/>
          <w:lang w:val="pl-PL" w:eastAsia="pl-PL"/>
        </w:rPr>
        <w:t>MACH-TOOL</w:t>
      </w:r>
      <w:r w:rsidRPr="00627629">
        <w:rPr>
          <w:rFonts w:ascii="Arial" w:eastAsia="Times New Roman" w:hAnsi="Arial" w:cs="Arial"/>
          <w:lang w:val="pl-PL" w:eastAsia="pl-PL"/>
        </w:rPr>
        <w:t xml:space="preserve">, </w:t>
      </w:r>
      <w:r w:rsidRPr="00627629">
        <w:rPr>
          <w:rFonts w:ascii="Arial" w:eastAsia="Times New Roman" w:hAnsi="Arial" w:cs="Arial"/>
          <w:b/>
          <w:lang w:val="pl-PL" w:eastAsia="pl-PL"/>
        </w:rPr>
        <w:t>SURFEX</w:t>
      </w:r>
      <w:r w:rsidRPr="00627629">
        <w:rPr>
          <w:rFonts w:ascii="Arial" w:eastAsia="Times New Roman" w:hAnsi="Arial" w:cs="Arial"/>
          <w:lang w:val="pl-PL" w:eastAsia="pl-PL"/>
        </w:rPr>
        <w:t xml:space="preserve"> oraz </w:t>
      </w:r>
      <w:r w:rsidRPr="00627629">
        <w:rPr>
          <w:rFonts w:ascii="Arial" w:eastAsia="Times New Roman" w:hAnsi="Arial" w:cs="Arial"/>
          <w:b/>
          <w:lang w:val="pl-PL" w:eastAsia="pl-PL"/>
        </w:rPr>
        <w:t>WELDING</w:t>
      </w:r>
      <w:r w:rsidRPr="00627629">
        <w:rPr>
          <w:rFonts w:ascii="Arial" w:eastAsia="Times New Roman" w:hAnsi="Arial" w:cs="Arial"/>
          <w:lang w:val="pl-PL" w:eastAsia="pl-PL"/>
        </w:rPr>
        <w:t>. Obok ekspozycji maszyn i nowoczesnych rozwiązań, uczestnicy będą mogli wziąć udział w licznych konferencjach, panelach eksperckich, prezentacjach wdrożeń i spotkaniach biznesowych poświęconych automatyzacji, jakości oraz wykorzystaniu AI.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 xml:space="preserve">Pierwszy dzień targów: technologie powierzchniowe, certyfikacja i </w:t>
      </w:r>
      <w:proofErr w:type="spellStart"/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networking</w:t>
      </w:r>
      <w:proofErr w:type="spellEnd"/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 xml:space="preserve"> branżowy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lang w:val="pl-PL" w:eastAsia="pl-PL"/>
        </w:rPr>
        <w:t>26 maja</w:t>
      </w:r>
      <w:r w:rsidRPr="00627629">
        <w:rPr>
          <w:rFonts w:ascii="Arial" w:eastAsia="Times New Roman" w:hAnsi="Arial" w:cs="Arial"/>
          <w:lang w:val="pl-PL" w:eastAsia="pl-PL"/>
        </w:rPr>
        <w:t xml:space="preserve"> uwaga wystawców i gości skoncentruje się wokół technologii lakierniczych i zagadnień związanych z certyfikacją procesów spawalniczych. Na scenie </w:t>
      </w:r>
      <w:r w:rsidRPr="00627629">
        <w:rPr>
          <w:rFonts w:ascii="Arial" w:eastAsia="Times New Roman" w:hAnsi="Arial" w:cs="Arial"/>
          <w:b/>
          <w:lang w:val="pl-PL" w:eastAsia="pl-PL"/>
        </w:rPr>
        <w:t>SURFEX</w:t>
      </w:r>
      <w:r w:rsidRPr="00627629">
        <w:rPr>
          <w:rFonts w:ascii="Arial" w:eastAsia="Times New Roman" w:hAnsi="Arial" w:cs="Arial"/>
          <w:lang w:val="pl-PL" w:eastAsia="pl-PL"/>
        </w:rPr>
        <w:t xml:space="preserve"> eksperci poruszą tematy cyfrowych bliźniaków w branży lakierniczej, właściwości antykorozyjnych systemów powłokowych czy zastosowania powłok technicznych w nowoczesnej produkcji. W harmonogramie znajdą się również wystąpienia dotyczące zielonej chemii,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nanododatków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węglowych oraz kompetencji personelu ds.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antykorozji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Równolegle scena </w:t>
      </w:r>
      <w:r w:rsidRPr="00627629">
        <w:rPr>
          <w:rFonts w:ascii="Arial" w:eastAsia="Times New Roman" w:hAnsi="Arial" w:cs="Arial"/>
          <w:b/>
          <w:lang w:val="pl-PL" w:eastAsia="pl-PL"/>
        </w:rPr>
        <w:t>WELDING</w:t>
      </w:r>
      <w:r w:rsidRPr="00627629">
        <w:rPr>
          <w:rFonts w:ascii="Arial" w:eastAsia="Times New Roman" w:hAnsi="Arial" w:cs="Arial"/>
          <w:lang w:val="pl-PL" w:eastAsia="pl-PL"/>
        </w:rPr>
        <w:t xml:space="preserve"> stanie się przestrzenią rozmów o aktualnych normach i wymaganiach certyfikacyjnych, w tym EN ISO 3834, EN 1090, DIN 2303 czy ISO 9606. Eksperci SLV-GSI Polska omówią zadania i odpowiedzialność producentów oraz zmiany dotyczące egzaminowania spawaczy i kwalifikowania technologii spawalniczych.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Istotnym punktem dnia będą także </w:t>
      </w:r>
      <w:r w:rsidRPr="00627629">
        <w:rPr>
          <w:rFonts w:ascii="Arial" w:eastAsia="Times New Roman" w:hAnsi="Arial" w:cs="Arial"/>
          <w:b/>
          <w:lang w:val="pl-PL" w:eastAsia="pl-PL"/>
        </w:rPr>
        <w:t>Europejskie Targi Nauki</w:t>
      </w:r>
      <w:r w:rsidRPr="00627629">
        <w:rPr>
          <w:rFonts w:ascii="Arial" w:eastAsia="Times New Roman" w:hAnsi="Arial" w:cs="Arial"/>
          <w:lang w:val="pl-PL" w:eastAsia="pl-PL"/>
        </w:rPr>
        <w:t xml:space="preserve">, realizowane wspólnie przez Ministerstwo Nauki i Szkolnictwa Wyższego, Uniwersytet im. Adama Mickiewicza w Poznaniu oraz Grupę MTP. Zaplanowano debaty, wykłady i prezentacje pokazujące synergiczne połączenie świata nauki i biznesu. Jednym z głównych punktów będzie wystąpienie prof. Dariusza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Jemielniaka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pt. </w:t>
      </w:r>
      <w:r w:rsidRPr="00627629">
        <w:rPr>
          <w:rFonts w:ascii="Arial" w:eastAsia="Times New Roman" w:hAnsi="Arial" w:cs="Arial"/>
          <w:b/>
          <w:lang w:val="pl-PL" w:eastAsia="pl-PL"/>
        </w:rPr>
        <w:t>„Dlaczego kłamstwa wygrywają z faktami? Arkana dezinformacji internetowej”</w:t>
      </w:r>
      <w:r w:rsidRPr="00627629">
        <w:rPr>
          <w:rFonts w:ascii="Arial" w:eastAsia="Times New Roman" w:hAnsi="Arial" w:cs="Arial"/>
          <w:lang w:val="pl-PL" w:eastAsia="pl-PL"/>
        </w:rPr>
        <w:t>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Tego samego dnia odbędzie się również </w:t>
      </w:r>
      <w:r w:rsidRPr="00627629">
        <w:rPr>
          <w:rFonts w:ascii="Arial" w:eastAsia="Times New Roman" w:hAnsi="Arial" w:cs="Arial"/>
          <w:b/>
          <w:lang w:val="pl-PL" w:eastAsia="pl-PL"/>
        </w:rPr>
        <w:t xml:space="preserve">LinkedIn </w:t>
      </w:r>
      <w:proofErr w:type="spellStart"/>
      <w:r w:rsidRPr="00627629">
        <w:rPr>
          <w:rFonts w:ascii="Arial" w:eastAsia="Times New Roman" w:hAnsi="Arial" w:cs="Arial"/>
          <w:b/>
          <w:lang w:val="pl-PL" w:eastAsia="pl-PL"/>
        </w:rPr>
        <w:t>Local</w:t>
      </w:r>
      <w:proofErr w:type="spellEnd"/>
      <w:r w:rsidRPr="00627629">
        <w:rPr>
          <w:rFonts w:ascii="Arial" w:eastAsia="Times New Roman" w:hAnsi="Arial" w:cs="Arial"/>
          <w:b/>
          <w:lang w:val="pl-PL" w:eastAsia="pl-PL"/>
        </w:rPr>
        <w:t xml:space="preserve"> dla Przemysłu</w:t>
      </w:r>
      <w:r w:rsidRPr="00627629">
        <w:rPr>
          <w:rFonts w:ascii="Arial" w:eastAsia="Times New Roman" w:hAnsi="Arial" w:cs="Arial"/>
          <w:lang w:val="pl-PL" w:eastAsia="pl-PL"/>
        </w:rPr>
        <w:t xml:space="preserve"> – spotkanie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networkingowe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skierowane do inżynierów, menedżerów produkcji, ekspertów oraz </w:t>
      </w:r>
      <w:r w:rsidRPr="00627629">
        <w:rPr>
          <w:rFonts w:ascii="Arial" w:eastAsia="Times New Roman" w:hAnsi="Arial" w:cs="Arial"/>
          <w:lang w:val="pl-PL" w:eastAsia="pl-PL"/>
        </w:rPr>
        <w:lastRenderedPageBreak/>
        <w:t>dostawców rozwiązań. Inicjatywa ma stworzyć przestrzeń do rozmów o doświadczeniach, współpracy i wyzwaniach rynkowych w mniej formalnej formule. Zaplanowano kuluarowe dyskusje z praktykami oraz integrację środowiska bezpośrednio na terenie targów.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Drugi dzień targów: optymalizacja procesów i operacyjna strona produkcji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Jednym z najmocniejszych punktów wtorkowej agendy będzie </w:t>
      </w:r>
      <w:r w:rsidRPr="00627629">
        <w:rPr>
          <w:rFonts w:ascii="Arial" w:eastAsia="Times New Roman" w:hAnsi="Arial" w:cs="Arial"/>
          <w:b/>
          <w:lang w:val="pl-PL" w:eastAsia="pl-PL"/>
        </w:rPr>
        <w:t>KONWERSATORIUM „Nie dokręcaj śruby, dokręć proces”</w:t>
      </w:r>
      <w:r w:rsidRPr="00627629">
        <w:rPr>
          <w:rFonts w:ascii="Arial" w:eastAsia="Times New Roman" w:hAnsi="Arial" w:cs="Arial"/>
          <w:lang w:val="pl-PL" w:eastAsia="pl-PL"/>
        </w:rPr>
        <w:t xml:space="preserve"> – autorski format merytoryczny przygotowany specjalnie na ITM INDUSTRY EUROPE 2026. Spotkanie poświęcone jest operacyjnej stronie funkcjonowania przedsiębiorstw i zostało zaprojektowane jako dynamiczny sparing z udziałem ekspertów oraz uczestników.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>Formuła KONWERSATORIUM odchodzi od klasycznych konferencji i pokazów slajdów. Każdy blok tematyczny oparty będzie na intensywnej, 29-minutowej rozmowie z zaproszonym gościem, menedżerem lub osobą odpowiedzialną za konkretny obszar w firmie. Następnie przewidziano otwartą dyskusję z publicznością, pytania oraz analizę rzeczywistych problemów i doświadczeń słuchaczy. Całość ma stworzyć przestrzeń do bezpośredniego dialogu o decyzjach, stratach operacyjnych i wyzwaniach, z którymi mierzą się dziś fabryki.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Tematyka KONWERSATORIUM obejmie m.in. kwestie ukrytych strat,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mikroprzestojów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, elastyczności organizacyjnej, skracania czasów operacyjnych oraz decyzji inwestycyjnych wpływających na efektywność przedsiębiorstw.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lang w:val="pl-PL" w:eastAsia="pl-PL"/>
        </w:rPr>
        <w:t>27 maja</w:t>
      </w:r>
      <w:r w:rsidRPr="00627629">
        <w:rPr>
          <w:rFonts w:ascii="Arial" w:eastAsia="Times New Roman" w:hAnsi="Arial" w:cs="Arial"/>
          <w:lang w:val="pl-PL" w:eastAsia="pl-PL"/>
        </w:rPr>
        <w:t xml:space="preserve"> dominować będą również zagadnienia związane z efektywnością procesów technologicznych, ekologią i wykorzystaniem nowoczesnych rozwiązań w lakiernictwie i spawalnictwie.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Na scenie </w:t>
      </w:r>
      <w:r w:rsidRPr="00627629">
        <w:rPr>
          <w:rFonts w:ascii="Arial" w:eastAsia="Times New Roman" w:hAnsi="Arial" w:cs="Arial"/>
          <w:b/>
          <w:lang w:val="pl-PL" w:eastAsia="pl-PL"/>
        </w:rPr>
        <w:t>SURFEX</w:t>
      </w:r>
      <w:r w:rsidRPr="00627629">
        <w:rPr>
          <w:rFonts w:ascii="Arial" w:eastAsia="Times New Roman" w:hAnsi="Arial" w:cs="Arial"/>
          <w:lang w:val="pl-PL" w:eastAsia="pl-PL"/>
        </w:rPr>
        <w:t xml:space="preserve"> pojawi się tematyka renowacji obiektów mostowych, zamkniętych obiegów wody w lakierniach, zielonej chemii oraz technologii emalierskich. Eksperci przedstawią studia przypadków (</w:t>
      </w:r>
      <w:proofErr w:type="spellStart"/>
      <w:r w:rsidRPr="00627629">
        <w:rPr>
          <w:rFonts w:ascii="Arial" w:eastAsia="Times New Roman" w:hAnsi="Arial" w:cs="Arial"/>
          <w:i/>
          <w:lang w:val="pl-PL" w:eastAsia="pl-PL"/>
        </w:rPr>
        <w:t>case</w:t>
      </w:r>
      <w:proofErr w:type="spellEnd"/>
      <w:r w:rsidRPr="00627629">
        <w:rPr>
          <w:rFonts w:ascii="Arial" w:eastAsia="Times New Roman" w:hAnsi="Arial" w:cs="Arial"/>
          <w:i/>
          <w:lang w:val="pl-PL" w:eastAsia="pl-PL"/>
        </w:rPr>
        <w:t xml:space="preserve"> </w:t>
      </w:r>
      <w:proofErr w:type="spellStart"/>
      <w:r w:rsidRPr="00627629">
        <w:rPr>
          <w:rFonts w:ascii="Arial" w:eastAsia="Times New Roman" w:hAnsi="Arial" w:cs="Arial"/>
          <w:i/>
          <w:lang w:val="pl-PL" w:eastAsia="pl-PL"/>
        </w:rPr>
        <w:t>studies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) związane z oczyszczaniem ścieków technologicznych oraz ekonomią i ergonomią systemów transportu w malarniach.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 strefie </w:t>
      </w:r>
      <w:r w:rsidRPr="00627629">
        <w:rPr>
          <w:rFonts w:ascii="Arial" w:eastAsia="Times New Roman" w:hAnsi="Arial" w:cs="Arial"/>
          <w:b/>
          <w:lang w:val="pl-PL" w:eastAsia="pl-PL"/>
        </w:rPr>
        <w:t>WELDING</w:t>
      </w:r>
      <w:r w:rsidRPr="00627629">
        <w:rPr>
          <w:rFonts w:ascii="Arial" w:eastAsia="Times New Roman" w:hAnsi="Arial" w:cs="Arial"/>
          <w:lang w:val="pl-PL" w:eastAsia="pl-PL"/>
        </w:rPr>
        <w:t xml:space="preserve"> kontynuowane będą prezentacje poświęcone normom europejskim i kwalifikacji procesów spawalniczych, a uczestnicy będą mogli zapoznać się z wykorzystaniem symulacji VR i modeli 3D w szkoleniach zawodowych.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Trzeci dzień targów: sztuczna inteligencja w przemyśle i robotyzacja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Kluczowym elementem harmonogramu będzie organizowane przez </w:t>
      </w:r>
      <w:r w:rsidRPr="00627629">
        <w:rPr>
          <w:rFonts w:ascii="Arial" w:eastAsia="Times New Roman" w:hAnsi="Arial" w:cs="Arial"/>
          <w:b/>
          <w:lang w:val="pl-PL" w:eastAsia="pl-PL"/>
        </w:rPr>
        <w:t>DBR77</w:t>
      </w:r>
      <w:r w:rsidRPr="00627629">
        <w:rPr>
          <w:rFonts w:ascii="Arial" w:eastAsia="Times New Roman" w:hAnsi="Arial" w:cs="Arial"/>
          <w:lang w:val="pl-PL" w:eastAsia="pl-PL"/>
        </w:rPr>
        <w:t xml:space="preserve"> wydarzenie </w:t>
      </w:r>
      <w:r w:rsidRPr="00627629">
        <w:rPr>
          <w:rFonts w:ascii="Arial" w:eastAsia="Times New Roman" w:hAnsi="Arial" w:cs="Arial"/>
          <w:b/>
          <w:lang w:val="pl-PL" w:eastAsia="pl-PL"/>
        </w:rPr>
        <w:t>„FABRYKA POD PRESJĄ AI — czy polski przemysł boi się sztucznej inteligencji?”</w:t>
      </w:r>
      <w:r w:rsidRPr="00627629">
        <w:rPr>
          <w:rFonts w:ascii="Arial" w:eastAsia="Times New Roman" w:hAnsi="Arial" w:cs="Arial"/>
          <w:lang w:val="pl-PL" w:eastAsia="pl-PL"/>
        </w:rPr>
        <w:t xml:space="preserve">. Tego dnia </w:t>
      </w:r>
      <w:r w:rsidRPr="00627629">
        <w:rPr>
          <w:rFonts w:ascii="Arial" w:eastAsia="Times New Roman" w:hAnsi="Arial" w:cs="Arial"/>
          <w:b/>
          <w:lang w:val="pl-PL" w:eastAsia="pl-PL"/>
        </w:rPr>
        <w:t>SCENA ITM</w:t>
      </w:r>
      <w:r w:rsidRPr="00627629">
        <w:rPr>
          <w:rFonts w:ascii="Arial" w:eastAsia="Times New Roman" w:hAnsi="Arial" w:cs="Arial"/>
          <w:lang w:val="pl-PL" w:eastAsia="pl-PL"/>
        </w:rPr>
        <w:t xml:space="preserve"> stanie się przestrzenią intensywnych debat, wystąpień i rozmów poświęconych rzeczywistemu wdrożeniu AI w sektorze produkcyjnym.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lastRenderedPageBreak/>
        <w:t>Projekt ten został zaplanowany jako dynamiczna platforma wymiany doświadczeń pomiędzy integratorami, producentami robotów, ekspertami oraz przedstawicielami firm wdrażających sztuczną inteligencję w codziennym zarządzaniu, logistyce i robotyzacji. Zamiast futurystycznych wizji organizatorzy stawiają na konkretne wdrożenia, rzeczywiste dane oraz namacalne zastosowania nowych technologii.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Wśród uczestników paneli i debat znajdą się przedstawiciele wiodących marek, takich jak FANUC, KUKA,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Yaskawa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oraz Universal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Robots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. Agenda obejmie m.in. dyskusje dotyczące wykorzystania sztucznej inteligencji w automatyzacji, planowaniu operacyjnym, analizie danych produkcyjnych i logistyce, a także otwarte szkolenie poświęcone kierowaniu produkcją z użyciem AI.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Nowoczesne technologie przemysłowe w ruchu i strefy specjalne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>Integralną częścią targów będą specjalne strefy pokazowe przygotowane z myślą o prezentowaniu technologii w akcji.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Ważnym elementem będzie </w:t>
      </w:r>
      <w:r w:rsidRPr="00627629">
        <w:rPr>
          <w:rFonts w:ascii="Arial" w:eastAsia="Times New Roman" w:hAnsi="Arial" w:cs="Arial"/>
          <w:b/>
          <w:lang w:val="pl-PL" w:eastAsia="pl-PL"/>
        </w:rPr>
        <w:t>strefa „FABRYKA POD PRESJĄ CZASU”</w:t>
      </w:r>
      <w:r w:rsidRPr="00627629">
        <w:rPr>
          <w:rFonts w:ascii="Arial" w:eastAsia="Times New Roman" w:hAnsi="Arial" w:cs="Arial"/>
          <w:lang w:val="pl-PL" w:eastAsia="pl-PL"/>
        </w:rPr>
        <w:t xml:space="preserve"> w hali 7, organizowana przez </w:t>
      </w:r>
      <w:r w:rsidRPr="00627629">
        <w:rPr>
          <w:rFonts w:ascii="Arial" w:eastAsia="Times New Roman" w:hAnsi="Arial" w:cs="Arial"/>
          <w:b/>
          <w:lang w:val="pl-PL" w:eastAsia="pl-PL"/>
        </w:rPr>
        <w:t>DBR77</w:t>
      </w:r>
      <w:r w:rsidRPr="00627629">
        <w:rPr>
          <w:rFonts w:ascii="Arial" w:eastAsia="Times New Roman" w:hAnsi="Arial" w:cs="Arial"/>
          <w:lang w:val="pl-PL" w:eastAsia="pl-PL"/>
        </w:rPr>
        <w:t xml:space="preserve">. Przestrzeń ta zobrazuje rozwiązania wspierające odzyskiwanie czasu operacyjnego, eliminację strat procesowych oraz zwiększanie efektywności zakładów. Zwiedzający zobaczą technologie z zakresu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Industrial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IoT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, Digital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Twin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, zarządzania KPI, analizy danych oraz integracji AI.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 strefie prezentowane będą m.in. Marketplace DBR77, Digital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Twin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DBR77,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Industrial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IoT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, IRIS Plant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Operation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System,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Consultify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oraz AI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Corner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/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Vector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— rozwiązania pokazujące, w jaki sposób nowoczesne fabryki mogą ograniczać straty czasu, szybciej podejmować decyzje i skuteczniej zarządzać procesami w warunkach rosnącej presji operacyjnej.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 Salonie </w:t>
      </w:r>
      <w:r w:rsidRPr="00627629">
        <w:rPr>
          <w:rFonts w:ascii="Arial" w:eastAsia="Times New Roman" w:hAnsi="Arial" w:cs="Arial"/>
          <w:b/>
          <w:lang w:val="pl-PL" w:eastAsia="pl-PL"/>
        </w:rPr>
        <w:t>AUTOMA</w:t>
      </w:r>
      <w:r w:rsidRPr="00627629">
        <w:rPr>
          <w:rFonts w:ascii="Arial" w:eastAsia="Times New Roman" w:hAnsi="Arial" w:cs="Arial"/>
          <w:lang w:val="pl-PL" w:eastAsia="pl-PL"/>
        </w:rPr>
        <w:t xml:space="preserve"> pojawi się </w:t>
      </w:r>
      <w:r w:rsidRPr="00627629">
        <w:rPr>
          <w:rFonts w:ascii="Arial" w:eastAsia="Times New Roman" w:hAnsi="Arial" w:cs="Arial"/>
          <w:b/>
          <w:lang w:val="pl-PL" w:eastAsia="pl-PL"/>
        </w:rPr>
        <w:t>Strefa Robotów Współpracujących</w:t>
      </w:r>
      <w:r w:rsidRPr="00627629">
        <w:rPr>
          <w:rFonts w:ascii="Arial" w:eastAsia="Times New Roman" w:hAnsi="Arial" w:cs="Arial"/>
          <w:lang w:val="pl-PL" w:eastAsia="pl-PL"/>
        </w:rPr>
        <w:t xml:space="preserve">, której partnerem głównym została firma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Schmalz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. Zwiedzający będą mogli porównać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coboty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różnych producentów oraz zobaczyć ich zastosowanie w rzeczywistych aplikacjach – od montażu po logistykę wewnętrzną.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Nowością na wystawie będzie także </w:t>
      </w:r>
      <w:r w:rsidRPr="00627629">
        <w:rPr>
          <w:rFonts w:ascii="Arial" w:eastAsia="Times New Roman" w:hAnsi="Arial" w:cs="Arial"/>
          <w:b/>
          <w:lang w:val="pl-PL" w:eastAsia="pl-PL"/>
        </w:rPr>
        <w:t>Assembly Arena</w:t>
      </w:r>
      <w:r w:rsidRPr="00627629">
        <w:rPr>
          <w:rFonts w:ascii="Arial" w:eastAsia="Times New Roman" w:hAnsi="Arial" w:cs="Arial"/>
          <w:lang w:val="pl-PL" w:eastAsia="pl-PL"/>
        </w:rPr>
        <w:t xml:space="preserve"> – przestrzeń poświęcona nowoczesnym technologiom montażowym, realizowana pod patronatem firm GM Automatyka oraz KWG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Group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. W strefie prezentowane będą rozwiązania związane z automatyzacją połączeń gwintowanych, systemami </w:t>
      </w:r>
      <w:proofErr w:type="spellStart"/>
      <w:r w:rsidRPr="00627629">
        <w:rPr>
          <w:rFonts w:ascii="Arial" w:eastAsia="Times New Roman" w:hAnsi="Arial" w:cs="Arial"/>
          <w:i/>
          <w:lang w:val="pl-PL" w:eastAsia="pl-PL"/>
        </w:rPr>
        <w:t>Pick</w:t>
      </w:r>
      <w:proofErr w:type="spellEnd"/>
      <w:r w:rsidRPr="00627629">
        <w:rPr>
          <w:rFonts w:ascii="Arial" w:eastAsia="Times New Roman" w:hAnsi="Arial" w:cs="Arial"/>
          <w:i/>
          <w:lang w:val="pl-PL" w:eastAsia="pl-PL"/>
        </w:rPr>
        <w:t xml:space="preserve"> to </w:t>
      </w:r>
      <w:proofErr w:type="spellStart"/>
      <w:r w:rsidRPr="00627629">
        <w:rPr>
          <w:rFonts w:ascii="Arial" w:eastAsia="Times New Roman" w:hAnsi="Arial" w:cs="Arial"/>
          <w:i/>
          <w:lang w:val="pl-PL" w:eastAsia="pl-PL"/>
        </w:rPr>
        <w:t>light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>, pozycjonowaniem komponentów, kontrolą jakości oraz narzędziami wspierającymi ergonomię i powtarzalność procesów.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Duże emocje wzbudzi również </w:t>
      </w:r>
      <w:r w:rsidRPr="00627629">
        <w:rPr>
          <w:rFonts w:ascii="Arial" w:eastAsia="Times New Roman" w:hAnsi="Arial" w:cs="Arial"/>
          <w:b/>
          <w:lang w:val="pl-PL" w:eastAsia="pl-PL"/>
        </w:rPr>
        <w:t>Strefa Bezpieczeństwa</w:t>
      </w:r>
      <w:r w:rsidRPr="00627629">
        <w:rPr>
          <w:rFonts w:ascii="Arial" w:eastAsia="Times New Roman" w:hAnsi="Arial" w:cs="Arial"/>
          <w:lang w:val="pl-PL" w:eastAsia="pl-PL"/>
        </w:rPr>
        <w:t xml:space="preserve"> organizowana we współpracy z firmą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Troax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Poland. Głównym punktem programu będą </w:t>
      </w:r>
      <w:proofErr w:type="spellStart"/>
      <w:r w:rsidRPr="00627629">
        <w:rPr>
          <w:rFonts w:ascii="Arial" w:eastAsia="Times New Roman" w:hAnsi="Arial" w:cs="Arial"/>
          <w:i/>
          <w:lang w:val="pl-PL" w:eastAsia="pl-PL"/>
        </w:rPr>
        <w:t>crash</w:t>
      </w:r>
      <w:proofErr w:type="spellEnd"/>
      <w:r w:rsidRPr="00627629">
        <w:rPr>
          <w:rFonts w:ascii="Arial" w:eastAsia="Times New Roman" w:hAnsi="Arial" w:cs="Arial"/>
          <w:i/>
          <w:lang w:val="pl-PL" w:eastAsia="pl-PL"/>
        </w:rPr>
        <w:t xml:space="preserve"> testy</w:t>
      </w:r>
      <w:r w:rsidRPr="00627629">
        <w:rPr>
          <w:rFonts w:ascii="Arial" w:eastAsia="Times New Roman" w:hAnsi="Arial" w:cs="Arial"/>
          <w:lang w:val="pl-PL" w:eastAsia="pl-PL"/>
        </w:rPr>
        <w:t xml:space="preserve"> na żywo pokazujące zachowanie systemów </w:t>
      </w:r>
      <w:proofErr w:type="spellStart"/>
      <w:r w:rsidRPr="00627629">
        <w:rPr>
          <w:rFonts w:ascii="Arial" w:eastAsia="Times New Roman" w:hAnsi="Arial" w:cs="Arial"/>
          <w:lang w:val="pl-PL" w:eastAsia="pl-PL"/>
        </w:rPr>
        <w:t>wygrodzeń</w:t>
      </w:r>
      <w:proofErr w:type="spellEnd"/>
      <w:r w:rsidRPr="00627629">
        <w:rPr>
          <w:rFonts w:ascii="Arial" w:eastAsia="Times New Roman" w:hAnsi="Arial" w:cs="Arial"/>
          <w:lang w:val="pl-PL" w:eastAsia="pl-PL"/>
        </w:rPr>
        <w:t xml:space="preserve"> i zabezpieczeń w sytuacjach krytycznych. Organizatorzy podkreślają, że wraz z rozwojem automatyzacji i robotyzacji kwestie BHP stają się kluczowym elementem zapewniającym ciągłość produkcji.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lastRenderedPageBreak/>
        <w:t xml:space="preserve">Ofertę uzupełni interaktywna </w:t>
      </w:r>
      <w:r w:rsidRPr="00627629">
        <w:rPr>
          <w:rFonts w:ascii="Arial" w:eastAsia="Times New Roman" w:hAnsi="Arial" w:cs="Arial"/>
          <w:b/>
          <w:lang w:val="pl-PL" w:eastAsia="pl-PL"/>
        </w:rPr>
        <w:t xml:space="preserve">Strefa </w:t>
      </w:r>
      <w:proofErr w:type="spellStart"/>
      <w:r w:rsidRPr="00627629">
        <w:rPr>
          <w:rFonts w:ascii="Arial" w:eastAsia="Times New Roman" w:hAnsi="Arial" w:cs="Arial"/>
          <w:b/>
          <w:lang w:val="pl-PL" w:eastAsia="pl-PL"/>
        </w:rPr>
        <w:t>Pneumat</w:t>
      </w:r>
      <w:proofErr w:type="spellEnd"/>
      <w:r w:rsidRPr="00627629">
        <w:rPr>
          <w:rFonts w:ascii="Arial" w:eastAsia="Times New Roman" w:hAnsi="Arial" w:cs="Arial"/>
          <w:b/>
          <w:lang w:val="pl-PL" w:eastAsia="pl-PL"/>
        </w:rPr>
        <w:t xml:space="preserve"> &amp; BECKHOFF Games</w:t>
      </w:r>
      <w:r w:rsidRPr="00627629">
        <w:rPr>
          <w:rFonts w:ascii="Arial" w:eastAsia="Times New Roman" w:hAnsi="Arial" w:cs="Arial"/>
          <w:lang w:val="pl-PL" w:eastAsia="pl-PL"/>
        </w:rPr>
        <w:t>, w której automatyka, pneumatyka i systemy sterowania zostaną zaprezentowane w angażującej formule stanowisk testowych i wyzwań technologicznych.</w:t>
      </w:r>
    </w:p>
    <w:p w:rsidR="00627629" w:rsidRPr="00627629" w:rsidRDefault="00627629" w:rsidP="00627629">
      <w:pPr>
        <w:spacing w:after="180"/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</w:pPr>
      <w:r w:rsidRPr="00627629">
        <w:rPr>
          <w:rFonts w:ascii="Arial" w:eastAsia="Times New Roman" w:hAnsi="Arial" w:cs="Arial"/>
          <w:b/>
          <w:bCs/>
          <w:sz w:val="30"/>
          <w:szCs w:val="30"/>
          <w:lang w:val="pl-PL" w:eastAsia="pl-PL"/>
        </w:rPr>
        <w:t>Inicjatywa dla liderów zmian w sektorze produkcyjnym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>Jak podkreślają organizatorzy, tegoroczna edycja została przygotowana z myślą o osobach, które każdego dnia podejmują decyzje wpływające na rozwój nowoczesnego sektora – od inwestycji w robotyzację, przez bezpieczeństwo procesów, aż po transformację cyfrową i rozwój kompetencji zespołów.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lang w:val="pl-PL" w:eastAsia="pl-PL"/>
        </w:rPr>
        <w:t>ITM INDUSTRY EUROPE 2026</w:t>
      </w:r>
      <w:r w:rsidRPr="00627629">
        <w:rPr>
          <w:rFonts w:ascii="Arial" w:eastAsia="Times New Roman" w:hAnsi="Arial" w:cs="Arial"/>
          <w:lang w:val="pl-PL" w:eastAsia="pl-PL"/>
        </w:rPr>
        <w:t xml:space="preserve"> to miejsce merytorycznej dyskusji o tym, jak budować konkurencyjne i odporne przedsiębiorstwa. Tematyka spotkań koncentruje się nie tylko na maszynach, ale przede wszystkim na ich realnym wpływie na logistykę, jakość, efektywność i komfort pracy.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 xml:space="preserve">W dniach </w:t>
      </w:r>
      <w:r w:rsidRPr="00627629">
        <w:rPr>
          <w:rFonts w:ascii="Arial" w:eastAsia="Times New Roman" w:hAnsi="Arial" w:cs="Arial"/>
          <w:b/>
          <w:lang w:val="pl-PL" w:eastAsia="pl-PL"/>
        </w:rPr>
        <w:t>26–29 maja</w:t>
      </w:r>
      <w:r w:rsidRPr="00627629">
        <w:rPr>
          <w:rFonts w:ascii="Arial" w:eastAsia="Times New Roman" w:hAnsi="Arial" w:cs="Arial"/>
          <w:lang w:val="pl-PL" w:eastAsia="pl-PL"/>
        </w:rPr>
        <w:t xml:space="preserve"> Poznań ponownie stanie się sercem europejskiego przemysłu, skupiając inżynierów, integratorów oraz przedstawicieli świata nauki i biznesu. Cztery dni targów będą doskonałą okazją do poznania najnowszych rozwiązań, wymiany doświadczeń i rozmów o kierunkach rozwoju rynku.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b/>
          <w:lang w:val="pl-PL" w:eastAsia="pl-PL"/>
        </w:rPr>
        <w:t>ITM INDUSTRY EUROPE 2026</w:t>
      </w:r>
      <w:r w:rsidRPr="00627629">
        <w:rPr>
          <w:rFonts w:ascii="Arial" w:eastAsia="Times New Roman" w:hAnsi="Arial" w:cs="Arial"/>
          <w:lang w:val="pl-PL" w:eastAsia="pl-PL"/>
        </w:rPr>
        <w:t xml:space="preserve"> to coś więcej niż prezentacja technologii – to wydarzenie dla tych, którzy kreują przyszłość produkcji.</w:t>
      </w:r>
    </w:p>
    <w:p w:rsidR="00627629" w:rsidRPr="00627629" w:rsidRDefault="00627629" w:rsidP="00627629">
      <w:pPr>
        <w:rPr>
          <w:rFonts w:ascii="Arial" w:eastAsia="Times New Roman" w:hAnsi="Arial" w:cs="Arial"/>
          <w:lang w:val="pl-PL" w:eastAsia="pl-PL"/>
        </w:rPr>
      </w:pPr>
      <w:r w:rsidRPr="00627629">
        <w:rPr>
          <w:rFonts w:ascii="Arial" w:eastAsia="Times New Roman" w:hAnsi="Arial" w:cs="Arial"/>
          <w:lang w:val="pl-PL" w:eastAsia="pl-PL"/>
        </w:rPr>
        <w:t>Więcej informacji: itm-europe.pl</w:t>
      </w:r>
      <w:r>
        <w:rPr>
          <w:rFonts w:ascii="Arial" w:eastAsia="Times New Roman" w:hAnsi="Arial" w:cs="Arial"/>
          <w:lang w:val="pl-PL"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val="pl-PL" w:eastAsia="pl-PL"/>
        </w:rPr>
        <w:t xml:space="preserve"> </w:t>
      </w:r>
    </w:p>
    <w:p w:rsidR="00EC2BF1" w:rsidRPr="00D60F8E" w:rsidRDefault="00EC2BF1" w:rsidP="00D60F8E">
      <w:pPr>
        <w:jc w:val="both"/>
      </w:pPr>
    </w:p>
    <w:sectPr w:rsidR="00EC2BF1" w:rsidRPr="00D60F8E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86C7A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00"/>
    <w:rsid w:val="00627629"/>
    <w:rsid w:val="00676500"/>
    <w:rsid w:val="008D7CA4"/>
    <w:rsid w:val="00D60F8E"/>
    <w:rsid w:val="00E70526"/>
    <w:rsid w:val="00E961FC"/>
    <w:rsid w:val="00E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CF67"/>
  <w15:docId w15:val="{33DC7BF4-A904-41B4-B945-FD1A05EB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2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5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4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7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4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1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3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2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3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2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6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7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9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7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0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4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8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6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3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2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7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0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2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4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7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Skoczylas</dc:creator>
  <cp:keywords/>
  <cp:lastModifiedBy>Monika Skoczylas</cp:lastModifiedBy>
  <cp:revision>4</cp:revision>
  <dcterms:created xsi:type="dcterms:W3CDTF">2026-05-19T06:56:00Z</dcterms:created>
  <dcterms:modified xsi:type="dcterms:W3CDTF">2026-05-19T07:53:00Z</dcterms:modified>
</cp:coreProperties>
</file>