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E6" w:rsidRPr="00F26DB1" w:rsidRDefault="00812EE6" w:rsidP="00812EE6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  <w:r w:rsidRPr="00F26DB1">
        <w:rPr>
          <w:rFonts w:eastAsia="Times New Roman" w:cstheme="minorHAnsi"/>
          <w:bCs/>
          <w:i/>
          <w:lang w:eastAsia="pl-PL"/>
        </w:rPr>
        <w:t>Informacja prasowa, listopad 2021</w:t>
      </w:r>
    </w:p>
    <w:p w:rsidR="00F26DB1" w:rsidRPr="00F26DB1" w:rsidRDefault="00F26DB1" w:rsidP="00812EE6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:rsidR="00F26DB1" w:rsidRPr="00F26DB1" w:rsidRDefault="005D4753" w:rsidP="00812EE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0" w:name="_GoBack"/>
      <w:r w:rsidRPr="00F26DB1">
        <w:rPr>
          <w:rFonts w:eastAsia="Times New Roman" w:cstheme="minorHAnsi"/>
          <w:b/>
          <w:bCs/>
          <w:lang w:eastAsia="pl-PL"/>
        </w:rPr>
        <w:t>Biznes w</w:t>
      </w:r>
      <w:r w:rsidR="003446EF">
        <w:rPr>
          <w:rFonts w:eastAsia="Times New Roman" w:cstheme="minorHAnsi"/>
          <w:b/>
          <w:bCs/>
          <w:lang w:eastAsia="pl-PL"/>
        </w:rPr>
        <w:t xml:space="preserve"> erze cyfrowej</w:t>
      </w:r>
      <w:r w:rsidRPr="00F26DB1">
        <w:rPr>
          <w:rFonts w:eastAsia="Times New Roman" w:cstheme="minorHAnsi"/>
          <w:b/>
          <w:bCs/>
          <w:lang w:eastAsia="pl-PL"/>
        </w:rPr>
        <w:t>. Targi ITM</w:t>
      </w:r>
      <w:r w:rsidR="00F26DB1" w:rsidRPr="00F26DB1">
        <w:rPr>
          <w:rFonts w:eastAsia="Times New Roman" w:cstheme="minorHAnsi"/>
          <w:b/>
          <w:bCs/>
          <w:lang w:eastAsia="pl-PL"/>
        </w:rPr>
        <w:t xml:space="preserve"> z planem</w:t>
      </w:r>
      <w:r w:rsidR="003446EF">
        <w:rPr>
          <w:rFonts w:eastAsia="Times New Roman" w:cstheme="minorHAnsi"/>
          <w:b/>
          <w:bCs/>
          <w:lang w:eastAsia="pl-PL"/>
        </w:rPr>
        <w:t xml:space="preserve"> dla przemysłu. </w:t>
      </w:r>
    </w:p>
    <w:bookmarkEnd w:id="0"/>
    <w:p w:rsidR="00F26DB1" w:rsidRPr="00F26DB1" w:rsidRDefault="00F26DB1" w:rsidP="00812EE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12EE6" w:rsidRPr="00F26DB1" w:rsidRDefault="00812EE6" w:rsidP="00812EE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26DB1">
        <w:rPr>
          <w:rFonts w:eastAsia="Times New Roman" w:cstheme="minorHAnsi"/>
          <w:b/>
          <w:bCs/>
          <w:lang w:eastAsia="pl-PL"/>
        </w:rPr>
        <w:t>Trwają przygotowania do kolejnej edycji targów ITM INDUSTRY EUROPE. Wydarzenie –</w:t>
      </w:r>
      <w:r w:rsidR="003F0F15" w:rsidRPr="00F26DB1">
        <w:rPr>
          <w:rFonts w:eastAsia="Times New Roman" w:cstheme="minorHAnsi"/>
          <w:b/>
          <w:bCs/>
          <w:lang w:eastAsia="pl-PL"/>
        </w:rPr>
        <w:t xml:space="preserve"> </w:t>
      </w:r>
      <w:r w:rsidRPr="00F26DB1">
        <w:rPr>
          <w:rFonts w:eastAsia="Times New Roman" w:cstheme="minorHAnsi"/>
          <w:b/>
          <w:bCs/>
          <w:lang w:eastAsia="pl-PL"/>
        </w:rPr>
        <w:t>zgodnie z</w:t>
      </w:r>
      <w:r w:rsidR="003F0F15" w:rsidRPr="00F26DB1">
        <w:rPr>
          <w:rFonts w:eastAsia="Times New Roman" w:cstheme="minorHAnsi"/>
          <w:b/>
          <w:bCs/>
          <w:lang w:eastAsia="pl-PL"/>
        </w:rPr>
        <w:t> </w:t>
      </w:r>
      <w:r w:rsidRPr="00F26DB1">
        <w:rPr>
          <w:rFonts w:eastAsia="Times New Roman" w:cstheme="minorHAnsi"/>
          <w:b/>
          <w:bCs/>
          <w:lang w:eastAsia="pl-PL"/>
        </w:rPr>
        <w:t xml:space="preserve">oczekiwaniami branży </w:t>
      </w:r>
      <w:r w:rsidR="003F0F15" w:rsidRPr="00F26DB1">
        <w:rPr>
          <w:rFonts w:eastAsia="Times New Roman" w:cstheme="minorHAnsi"/>
          <w:b/>
          <w:bCs/>
          <w:lang w:eastAsia="pl-PL"/>
        </w:rPr>
        <w:t>–</w:t>
      </w:r>
      <w:r w:rsidRPr="00F26DB1">
        <w:rPr>
          <w:rFonts w:eastAsia="Times New Roman" w:cstheme="minorHAnsi"/>
          <w:b/>
          <w:bCs/>
          <w:lang w:eastAsia="pl-PL"/>
        </w:rPr>
        <w:t xml:space="preserve"> odbędzie</w:t>
      </w:r>
      <w:r w:rsidR="003F0F15" w:rsidRPr="00F26DB1">
        <w:rPr>
          <w:rFonts w:eastAsia="Times New Roman" w:cstheme="minorHAnsi"/>
          <w:b/>
          <w:bCs/>
          <w:lang w:eastAsia="pl-PL"/>
        </w:rPr>
        <w:t xml:space="preserve"> </w:t>
      </w:r>
      <w:r w:rsidRPr="00F26DB1">
        <w:rPr>
          <w:rFonts w:eastAsia="Times New Roman" w:cstheme="minorHAnsi"/>
          <w:b/>
          <w:bCs/>
          <w:lang w:eastAsia="pl-PL"/>
        </w:rPr>
        <w:t xml:space="preserve">się </w:t>
      </w:r>
      <w:r w:rsidR="00C556F8" w:rsidRPr="00F26DB1">
        <w:rPr>
          <w:rFonts w:eastAsia="Times New Roman" w:cstheme="minorHAnsi"/>
          <w:b/>
          <w:bCs/>
          <w:lang w:eastAsia="pl-PL"/>
        </w:rPr>
        <w:t>jak w ubiegłych latach</w:t>
      </w:r>
      <w:r w:rsidRPr="00F26DB1">
        <w:rPr>
          <w:rFonts w:eastAsia="Times New Roman" w:cstheme="minorHAnsi"/>
          <w:b/>
          <w:bCs/>
          <w:lang w:eastAsia="pl-PL"/>
        </w:rPr>
        <w:t xml:space="preserve"> późną wiosną. Hale targowe od 31 maja do 3 czerwca 2022 wypełnią nowoczesne maszyny i urządzenia dla przemysłu 4.0.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F26DB1">
        <w:rPr>
          <w:rFonts w:cstheme="minorHAnsi"/>
          <w:bCs/>
          <w:shd w:val="clear" w:color="auto" w:fill="FFFFFF"/>
        </w:rPr>
        <w:t>W tym roku to właśnie targi ITM INDUSTRY EUROPE rozpoczęły sezon spotkań dla przemysłu. Było to pierwsze wydarzenie wystawiennicze dla tego sektora po kilkumiesięcznej przerwie wywołanej pandemią. I było to</w:t>
      </w:r>
      <w:r w:rsidR="00C050DB" w:rsidRPr="00F26DB1">
        <w:rPr>
          <w:rFonts w:cstheme="minorHAnsi"/>
          <w:bCs/>
          <w:shd w:val="clear" w:color="auto" w:fill="FFFFFF"/>
        </w:rPr>
        <w:t xml:space="preserve"> bardzo </w:t>
      </w:r>
      <w:r w:rsidRPr="00F26DB1">
        <w:rPr>
          <w:rFonts w:cstheme="minorHAnsi"/>
          <w:bCs/>
          <w:shd w:val="clear" w:color="auto" w:fill="FFFFFF"/>
        </w:rPr>
        <w:t>dobre otwarcie, co w rozmowach potwierdzali zarówno wystawcy z kraju oraz z zagranicy jak i zwiedzający ekspozycję profesjonaliści. Prognozy dla najbliższej edycji targów są jeszcze bardziej obiecujące.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F26DB1">
        <w:rPr>
          <w:rFonts w:cstheme="minorHAnsi"/>
          <w:b/>
          <w:bCs/>
          <w:shd w:val="clear" w:color="auto" w:fill="FFFFFF"/>
        </w:rPr>
        <w:t>Oddech dla przemysłu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F26DB1">
        <w:rPr>
          <w:rFonts w:cstheme="minorHAnsi"/>
          <w:bCs/>
          <w:shd w:val="clear" w:color="auto" w:fill="FFFFFF"/>
        </w:rPr>
        <w:t xml:space="preserve">Eksperci zakładają, że w 2022 europejska gospodarka „odetchnie” w wyniku systematycznej likwidacji wąskiego gardła w przemyśle. To optymistyczne prognozy także dla targów ITM INDUSTRY EUROPE, którym ponownie będzie towarzyszyć hasło: Przemysł ery cyfrowej. 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F26DB1">
        <w:rPr>
          <w:rFonts w:cstheme="minorHAnsi"/>
          <w:i/>
          <w:shd w:val="clear" w:color="auto" w:fill="FFFFFF"/>
        </w:rPr>
        <w:t xml:space="preserve">- </w:t>
      </w:r>
      <w:r w:rsidR="00C050DB" w:rsidRPr="00F26DB1">
        <w:rPr>
          <w:rFonts w:cstheme="minorHAnsi"/>
          <w:i/>
          <w:shd w:val="clear" w:color="auto" w:fill="FFFFFF"/>
        </w:rPr>
        <w:t>D</w:t>
      </w:r>
      <w:r w:rsidRPr="00F26DB1">
        <w:rPr>
          <w:rFonts w:cstheme="minorHAnsi"/>
          <w:i/>
          <w:shd w:val="clear" w:color="auto" w:fill="FFFFFF"/>
        </w:rPr>
        <w:t xml:space="preserve">ane z rynku potwierdzają, że robotyka przemysłowa i cyfryzacja mają się dobrze, a wręcz w tych trudnych czasach </w:t>
      </w:r>
      <w:r w:rsidR="00C050DB" w:rsidRPr="00F26DB1">
        <w:rPr>
          <w:rFonts w:cstheme="minorHAnsi"/>
          <w:i/>
          <w:shd w:val="clear" w:color="auto" w:fill="FFFFFF"/>
        </w:rPr>
        <w:t xml:space="preserve">to one </w:t>
      </w:r>
      <w:r w:rsidRPr="00F26DB1">
        <w:rPr>
          <w:rFonts w:cstheme="minorHAnsi"/>
          <w:i/>
          <w:shd w:val="clear" w:color="auto" w:fill="FFFFFF"/>
        </w:rPr>
        <w:t>pomogły przetrwać wielu firmom. Dlatego z pewnością na targach ITM tych tematów nie zabraknie. Od kilku lat widać ogromne zainteresowanie automatyzacją, digitalizacją i robotyzacją wśród zarządzających przedsiębiorstwami produkcyjnymi. Mamy już w planach nie tylko panele dyskusyjne z największymi liderami tej branży, ale także zróżnicowaną ekspozycję</w:t>
      </w:r>
      <w:r w:rsidR="00C050DB" w:rsidRPr="00F26DB1">
        <w:rPr>
          <w:rFonts w:cstheme="minorHAnsi"/>
          <w:i/>
          <w:shd w:val="clear" w:color="auto" w:fill="FFFFFF"/>
        </w:rPr>
        <w:t xml:space="preserve"> rozwiązań</w:t>
      </w:r>
      <w:r w:rsidR="005D4753" w:rsidRPr="00F26DB1">
        <w:rPr>
          <w:rFonts w:cstheme="minorHAnsi"/>
          <w:i/>
          <w:shd w:val="clear" w:color="auto" w:fill="FFFFFF"/>
        </w:rPr>
        <w:t xml:space="preserve"> </w:t>
      </w:r>
      <w:r w:rsidRPr="00F26DB1">
        <w:rPr>
          <w:rFonts w:cstheme="minorHAnsi"/>
          <w:i/>
          <w:shd w:val="clear" w:color="auto" w:fill="FFFFFF"/>
        </w:rPr>
        <w:t>i urządzeń dedykowanych inteligentnym fabrykom</w:t>
      </w:r>
      <w:r w:rsidRPr="00F26DB1">
        <w:rPr>
          <w:rFonts w:cstheme="minorHAnsi"/>
          <w:shd w:val="clear" w:color="auto" w:fill="FFFFFF"/>
        </w:rPr>
        <w:t xml:space="preserve"> – zapowiada Anna Lemańska-Kramer, dyrektor targów ITM INDUSTRY EUROPE.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F26DB1">
        <w:rPr>
          <w:rFonts w:cstheme="minorHAnsi"/>
          <w:b/>
          <w:shd w:val="clear" w:color="auto" w:fill="FFFFFF"/>
        </w:rPr>
        <w:t>Robotyzacja pnie się w górę</w:t>
      </w:r>
    </w:p>
    <w:p w:rsidR="00812EE6" w:rsidRPr="00F26DB1" w:rsidRDefault="00812EE6" w:rsidP="003F0F15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F26DB1">
        <w:rPr>
          <w:rFonts w:cstheme="minorHAnsi"/>
        </w:rPr>
        <w:t xml:space="preserve">Cyfrowa fabryka łączy istniejącą technologię produkcji z inteligentną technologią sieciowych systemów komunikacji i przetwarzania danych. Wykorzystane w niej systemy </w:t>
      </w:r>
      <w:proofErr w:type="spellStart"/>
      <w:r w:rsidRPr="00F26DB1">
        <w:rPr>
          <w:rFonts w:cstheme="minorHAnsi"/>
        </w:rPr>
        <w:t>cyberfizyczne</w:t>
      </w:r>
      <w:proofErr w:type="spellEnd"/>
      <w:r w:rsidRPr="00F26DB1">
        <w:rPr>
          <w:rFonts w:cstheme="minorHAnsi"/>
        </w:rPr>
        <w:t xml:space="preserve"> monitorują procesy i mogą podejmować decyzje – to wizja cyfrowej fabryki, która na świecie powoli staje się faktem. Jak wynika z raportu</w:t>
      </w:r>
      <w:r w:rsidRPr="00F26DB1">
        <w:rPr>
          <w:rFonts w:cstheme="minorHAnsi"/>
          <w:bCs/>
        </w:rPr>
        <w:t xml:space="preserve"> „World </w:t>
      </w:r>
      <w:proofErr w:type="spellStart"/>
      <w:r w:rsidRPr="00F26DB1">
        <w:rPr>
          <w:rFonts w:cstheme="minorHAnsi"/>
          <w:bCs/>
        </w:rPr>
        <w:t>Robotics</w:t>
      </w:r>
      <w:proofErr w:type="spellEnd"/>
      <w:r w:rsidRPr="00F26DB1">
        <w:rPr>
          <w:rFonts w:cstheme="minorHAnsi"/>
          <w:bCs/>
        </w:rPr>
        <w:t xml:space="preserve"> 2021” Międzynarodowej Federacji Robotyki,</w:t>
      </w:r>
      <w:r w:rsidR="003F0F15" w:rsidRPr="00F26DB1">
        <w:rPr>
          <w:rFonts w:cstheme="minorHAnsi"/>
          <w:bCs/>
        </w:rPr>
        <w:t xml:space="preserve"> </w:t>
      </w:r>
      <w:r w:rsidRPr="00F26DB1">
        <w:rPr>
          <w:rFonts w:cstheme="minorHAnsi"/>
        </w:rPr>
        <w:t>w</w:t>
      </w:r>
      <w:r w:rsidR="003F0F15" w:rsidRPr="00F26DB1">
        <w:rPr>
          <w:rFonts w:cstheme="minorHAnsi"/>
        </w:rPr>
        <w:t> </w:t>
      </w:r>
      <w:r w:rsidRPr="00F26DB1">
        <w:rPr>
          <w:rFonts w:cstheme="minorHAnsi"/>
        </w:rPr>
        <w:t xml:space="preserve">2020 roku przedsiębiorstwa przemysłowe na świecie zainstalowały 383,5 tysiąca robotów przemysłowych, co oznacza nieznaczny wzrost (o 0,5%) w porównaniu z 2019. Aż 22 tysiące z tej liczby stanowią </w:t>
      </w:r>
      <w:proofErr w:type="spellStart"/>
      <w:r w:rsidRPr="00F26DB1">
        <w:rPr>
          <w:rFonts w:cstheme="minorHAnsi"/>
        </w:rPr>
        <w:t>coboty</w:t>
      </w:r>
      <w:proofErr w:type="spellEnd"/>
      <w:r w:rsidRPr="00F26DB1">
        <w:rPr>
          <w:rFonts w:cstheme="minorHAnsi"/>
        </w:rPr>
        <w:t>. Wartość wszystkich maszyn to około 13,2 miliarda dolarów. Dzięki nowym wdrożeniom, globalna liczba urządzeń wyniosła 3,015 miliona, czyli o 10% więcej niż w poprzednim roku. Najwięcej robotów (28%) w zeszłym roku zakupiły firmy z branży elektrycznej i elektronicznej. Co piąty trafił do zakładów motoryzacyjnych, co dziesiąty – do fabryk z sektora metalowego i</w:t>
      </w:r>
      <w:r w:rsidR="003F0F15" w:rsidRPr="00F26DB1">
        <w:rPr>
          <w:rFonts w:cstheme="minorHAnsi"/>
        </w:rPr>
        <w:t> </w:t>
      </w:r>
      <w:r w:rsidRPr="00F26DB1">
        <w:rPr>
          <w:rFonts w:cstheme="minorHAnsi"/>
        </w:rPr>
        <w:t>maszynowego.</w:t>
      </w:r>
      <w:r w:rsidRPr="00F26DB1">
        <w:rPr>
          <w:rStyle w:val="Pogrubienie"/>
          <w:rFonts w:cstheme="minorHAnsi"/>
          <w:shd w:val="clear" w:color="auto" w:fill="FFFFFF"/>
        </w:rPr>
        <w:t xml:space="preserve"> </w:t>
      </w:r>
    </w:p>
    <w:p w:rsidR="00812EE6" w:rsidRPr="00F26DB1" w:rsidRDefault="00812EE6" w:rsidP="00812EE6">
      <w:pPr>
        <w:spacing w:after="0" w:line="24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F26DB1">
        <w:rPr>
          <w:rFonts w:eastAsia="Times New Roman" w:cstheme="minorHAnsi"/>
          <w:bCs/>
          <w:i/>
          <w:lang w:eastAsia="pl-PL"/>
        </w:rPr>
        <w:t xml:space="preserve">- Z pewnością te trendy pokażemy na targach. Zdajemy sobie sprawę, że w zakresie robotyzacji w Polsce jest wiele do zrobienia a </w:t>
      </w:r>
      <w:r w:rsidRPr="00F26DB1">
        <w:rPr>
          <w:rFonts w:eastAsia="Times New Roman" w:cstheme="minorHAnsi"/>
          <w:bCs/>
          <w:i/>
          <w:bdr w:val="none" w:sz="0" w:space="0" w:color="auto" w:frame="1"/>
          <w:lang w:eastAsia="pl-PL"/>
        </w:rPr>
        <w:t>koszty związane z digitalizacją są</w:t>
      </w:r>
      <w:r w:rsidR="005D4753" w:rsidRPr="00F26DB1">
        <w:rPr>
          <w:rFonts w:eastAsia="Times New Roman" w:cstheme="minorHAnsi"/>
          <w:bCs/>
          <w:i/>
          <w:bdr w:val="none" w:sz="0" w:space="0" w:color="auto" w:frame="1"/>
          <w:lang w:eastAsia="pl-PL"/>
        </w:rPr>
        <w:t xml:space="preserve"> </w:t>
      </w:r>
      <w:r w:rsidRPr="00F26DB1">
        <w:rPr>
          <w:rFonts w:eastAsia="Times New Roman" w:cstheme="minorHAnsi"/>
          <w:bCs/>
          <w:i/>
          <w:bdr w:val="none" w:sz="0" w:space="0" w:color="auto" w:frame="1"/>
          <w:lang w:eastAsia="pl-PL"/>
        </w:rPr>
        <w:t xml:space="preserve">wysokie. Jednak – jeśli </w:t>
      </w:r>
      <w:r w:rsidRPr="00F26DB1">
        <w:rPr>
          <w:rFonts w:eastAsia="Times New Roman" w:cstheme="minorHAnsi"/>
          <w:bCs/>
          <w:i/>
          <w:lang w:eastAsia="pl-PL"/>
        </w:rPr>
        <w:t>potwierdzą się plany rządu</w:t>
      </w:r>
      <w:r w:rsidR="003F0F15" w:rsidRPr="00F26DB1">
        <w:rPr>
          <w:rFonts w:eastAsia="Times New Roman" w:cstheme="minorHAnsi"/>
          <w:bCs/>
          <w:i/>
          <w:lang w:eastAsia="pl-PL"/>
        </w:rPr>
        <w:t xml:space="preserve"> </w:t>
      </w:r>
      <w:r w:rsidRPr="00F26DB1">
        <w:rPr>
          <w:rFonts w:eastAsia="Times New Roman" w:cstheme="minorHAnsi"/>
          <w:bCs/>
          <w:i/>
          <w:lang w:eastAsia="pl-PL"/>
        </w:rPr>
        <w:t>-</w:t>
      </w:r>
      <w:r w:rsidRPr="00F26DB1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F26DB1">
        <w:rPr>
          <w:rStyle w:val="Pogrubienie"/>
          <w:rFonts w:cstheme="minorHAnsi"/>
          <w:b w:val="0"/>
          <w:i/>
          <w:shd w:val="clear" w:color="auto" w:fill="FFFFFF"/>
        </w:rPr>
        <w:t>ulga na robotyzację będzie elementem pakietu zmian legislacyjnych</w:t>
      </w:r>
      <w:r w:rsidR="00C050DB" w:rsidRPr="00F26DB1">
        <w:rPr>
          <w:rStyle w:val="Pogrubienie"/>
          <w:rFonts w:cstheme="minorHAnsi"/>
          <w:b w:val="0"/>
          <w:i/>
          <w:shd w:val="clear" w:color="auto" w:fill="FFFFFF"/>
        </w:rPr>
        <w:t>.</w:t>
      </w:r>
      <w:r w:rsidR="005D4753"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 </w:t>
      </w:r>
      <w:r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Zgodnie z założeniami, uprawni ona </w:t>
      </w:r>
      <w:r w:rsidR="00C050DB" w:rsidRPr="00F26DB1">
        <w:rPr>
          <w:rFonts w:cstheme="minorHAnsi"/>
          <w:shd w:val="clear" w:color="auto" w:fill="FFFFFF"/>
        </w:rPr>
        <w:t>do odliczenia od podstawy opodatkowania </w:t>
      </w:r>
      <w:r w:rsidR="00C050DB" w:rsidRPr="00F26DB1">
        <w:rPr>
          <w:rStyle w:val="Pogrubienie"/>
          <w:rFonts w:cstheme="minorHAnsi"/>
          <w:b w:val="0"/>
          <w:shd w:val="clear" w:color="auto" w:fill="FFFFFF"/>
        </w:rPr>
        <w:t xml:space="preserve">50% kosztów uzyskania przychodów poniesionych w danym roku na ten cel. </w:t>
      </w:r>
      <w:r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Trzymamy rękę na pulsie, obserwujemy aktualne rozwiązania. </w:t>
      </w:r>
      <w:r w:rsidR="00C050DB" w:rsidRPr="00F26DB1">
        <w:rPr>
          <w:rStyle w:val="Pogrubienie"/>
          <w:rFonts w:cstheme="minorHAnsi"/>
          <w:b w:val="0"/>
          <w:i/>
          <w:shd w:val="clear" w:color="auto" w:fill="FFFFFF"/>
        </w:rPr>
        <w:t>D</w:t>
      </w:r>
      <w:r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o dyskusji </w:t>
      </w:r>
      <w:r w:rsidR="00C050DB"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na ten temat zaprosimy decydentów w ramach programu </w:t>
      </w:r>
      <w:r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Kongresu </w:t>
      </w:r>
      <w:proofErr w:type="spellStart"/>
      <w:r w:rsidRPr="00F26DB1">
        <w:rPr>
          <w:rStyle w:val="Pogrubienie"/>
          <w:rFonts w:cstheme="minorHAnsi"/>
          <w:b w:val="0"/>
          <w:i/>
          <w:shd w:val="clear" w:color="auto" w:fill="FFFFFF"/>
        </w:rPr>
        <w:t>Industry</w:t>
      </w:r>
      <w:proofErr w:type="spellEnd"/>
      <w:r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 </w:t>
      </w:r>
      <w:proofErr w:type="spellStart"/>
      <w:r w:rsidRPr="00F26DB1">
        <w:rPr>
          <w:rStyle w:val="Pogrubienie"/>
          <w:rFonts w:cstheme="minorHAnsi"/>
          <w:b w:val="0"/>
          <w:i/>
          <w:shd w:val="clear" w:color="auto" w:fill="FFFFFF"/>
        </w:rPr>
        <w:t>Next</w:t>
      </w:r>
      <w:proofErr w:type="spellEnd"/>
      <w:r w:rsidRPr="00F26DB1">
        <w:rPr>
          <w:rStyle w:val="Pogrubienie"/>
          <w:rFonts w:cstheme="minorHAnsi"/>
          <w:b w:val="0"/>
          <w:i/>
          <w:shd w:val="clear" w:color="auto" w:fill="FFFFFF"/>
        </w:rPr>
        <w:t xml:space="preserve">, którego pierwsza edycja w tym roku okazała się dużym sukcesem. W kolejnej odsłonie tego wydarzenia także nie zabraknie aktualnych możliwości finansowego wsparcia dla przedsiębiorstw działających w branży przemysłowej, planujących inwestycje w najnowsze technologie </w:t>
      </w:r>
      <w:r w:rsidRPr="00F26DB1">
        <w:rPr>
          <w:rStyle w:val="Pogrubienie"/>
          <w:rFonts w:cstheme="minorHAnsi"/>
          <w:b w:val="0"/>
          <w:shd w:val="clear" w:color="auto" w:fill="FFFFFF"/>
        </w:rPr>
        <w:t>- dodaje Anna Lemańska-Kramer.</w:t>
      </w:r>
    </w:p>
    <w:p w:rsidR="00F26DB1" w:rsidRPr="00F26DB1" w:rsidRDefault="003446EF" w:rsidP="00812EE6">
      <w:pPr>
        <w:spacing w:after="0" w:line="240" w:lineRule="auto"/>
        <w:jc w:val="both"/>
        <w:rPr>
          <w:rStyle w:val="Pogrubienie"/>
          <w:rFonts w:cstheme="minorHAnsi"/>
          <w:shd w:val="clear" w:color="auto" w:fill="FFFFFF"/>
        </w:rPr>
      </w:pPr>
      <w:r>
        <w:rPr>
          <w:rStyle w:val="Pogrubienie"/>
          <w:rFonts w:cstheme="minorHAnsi"/>
          <w:shd w:val="clear" w:color="auto" w:fill="FFFFFF"/>
        </w:rPr>
        <w:t>Pomysł na 2022 r.</w:t>
      </w:r>
    </w:p>
    <w:p w:rsidR="00812EE6" w:rsidRPr="00F26DB1" w:rsidRDefault="00812EE6" w:rsidP="00812EE6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26DB1">
        <w:rPr>
          <w:rFonts w:eastAsia="Times New Roman" w:cstheme="minorHAnsi"/>
          <w:bCs/>
          <w:lang w:eastAsia="pl-PL"/>
        </w:rPr>
        <w:lastRenderedPageBreak/>
        <w:t xml:space="preserve">ITM INDUSTRY EUROPE to jedyna na taką skalę ekspozycja pracujących maszyn w Polsce i prezentacja innowacyjnych rozwiązań dla przemysłu. Flagowa oferta targów to: obrabiarki do metali, automatyka przemysłowa, robotyka, </w:t>
      </w:r>
      <w:r w:rsidR="005D4753" w:rsidRPr="00F26DB1">
        <w:rPr>
          <w:rFonts w:eastAsia="Times New Roman" w:cstheme="minorHAnsi"/>
          <w:bCs/>
          <w:lang w:eastAsia="pl-PL"/>
        </w:rPr>
        <w:t xml:space="preserve">narzędzia, </w:t>
      </w:r>
      <w:r w:rsidRPr="00F26DB1">
        <w:rPr>
          <w:rFonts w:eastAsia="Times New Roman" w:cstheme="minorHAnsi"/>
          <w:bCs/>
          <w:lang w:eastAsia="pl-PL"/>
        </w:rPr>
        <w:t>odlewnictwo, obróbka powierzchni, technologie addytywne, oprogramowanie czy met</w:t>
      </w:r>
      <w:r w:rsidR="005D4753" w:rsidRPr="00F26DB1">
        <w:rPr>
          <w:rFonts w:eastAsia="Times New Roman" w:cstheme="minorHAnsi"/>
          <w:bCs/>
          <w:lang w:eastAsia="pl-PL"/>
        </w:rPr>
        <w:t>rologia</w:t>
      </w:r>
      <w:r w:rsidRPr="00F26DB1">
        <w:rPr>
          <w:rFonts w:eastAsia="Times New Roman" w:cstheme="minorHAnsi"/>
          <w:bCs/>
          <w:lang w:eastAsia="pl-PL"/>
        </w:rPr>
        <w:t xml:space="preserve"> przemysłowa. 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  <w:shd w:val="clear" w:color="auto" w:fill="F8F8F8"/>
        </w:rPr>
      </w:pPr>
      <w:r w:rsidRPr="00F26DB1">
        <w:rPr>
          <w:rFonts w:eastAsia="Times New Roman" w:cstheme="minorHAnsi"/>
          <w:bCs/>
          <w:lang w:eastAsia="pl-PL"/>
        </w:rPr>
        <w:t xml:space="preserve">W najbliższej edycji zaplanowano kontynuację strefy SMART FACTORY bogatej w inteligentne rozwiązania dla fabryk. </w:t>
      </w:r>
      <w:r w:rsidRPr="00F26DB1">
        <w:rPr>
          <w:rFonts w:cstheme="minorHAnsi"/>
          <w:shd w:val="clear" w:color="auto" w:fill="F8F8F8"/>
        </w:rPr>
        <w:t xml:space="preserve">To wyjątkowa przestrzeń ekspozycyjna przygotowywana we współpracy z liderami rynku. 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  <w:shd w:val="clear" w:color="auto" w:fill="F8F8F8"/>
        </w:rPr>
      </w:pPr>
      <w:r w:rsidRPr="00F26DB1">
        <w:rPr>
          <w:rFonts w:cstheme="minorHAnsi"/>
          <w:shd w:val="clear" w:color="auto" w:fill="F8F8F8"/>
        </w:rPr>
        <w:t xml:space="preserve">Z kolei dla pionierskich rozwiązań „w duchu” przemysłu 4.0, które przeszły już fazę testów, otwarta będzie STARTUP ZONE. 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</w:rPr>
      </w:pPr>
      <w:r w:rsidRPr="00F26DB1">
        <w:rPr>
          <w:rFonts w:cstheme="minorHAnsi"/>
          <w:shd w:val="clear" w:color="auto" w:fill="F8F8F8"/>
        </w:rPr>
        <w:t xml:space="preserve">- </w:t>
      </w:r>
      <w:r w:rsidRPr="00F26DB1">
        <w:rPr>
          <w:rFonts w:cstheme="minorHAnsi"/>
          <w:i/>
          <w:shd w:val="clear" w:color="auto" w:fill="F8F8F8"/>
        </w:rPr>
        <w:t xml:space="preserve">Pomysł przestrzeni dla startupów w branży przemysłowej zrodził się już w ubiegłym roku, jednak w najbliższej edycji planujemy go skutecznie rozwinąć i wcielić w życie. Tym bardziej, że pojawia się coraz więcej „młodych” inicjatyw </w:t>
      </w:r>
      <w:r w:rsidRPr="00F26DB1">
        <w:rPr>
          <w:rFonts w:cstheme="minorHAnsi"/>
          <w:i/>
        </w:rPr>
        <w:t xml:space="preserve">opartych o technologie: </w:t>
      </w:r>
      <w:hyperlink r:id="rId7" w:history="1">
        <w:proofErr w:type="spellStart"/>
        <w:r w:rsidRPr="00F26DB1">
          <w:rPr>
            <w:rStyle w:val="Hipercze"/>
            <w:rFonts w:cstheme="minorHAnsi"/>
            <w:i/>
            <w:color w:val="auto"/>
            <w:u w:val="none"/>
          </w:rPr>
          <w:t>digital</w:t>
        </w:r>
        <w:proofErr w:type="spellEnd"/>
        <w:r w:rsidRPr="00F26DB1">
          <w:rPr>
            <w:rStyle w:val="Hipercze"/>
            <w:rFonts w:cstheme="minorHAnsi"/>
            <w:i/>
            <w:color w:val="auto"/>
            <w:u w:val="none"/>
          </w:rPr>
          <w:t xml:space="preserve"> </w:t>
        </w:r>
        <w:proofErr w:type="spellStart"/>
        <w:r w:rsidRPr="00F26DB1">
          <w:rPr>
            <w:rStyle w:val="Hipercze"/>
            <w:rFonts w:cstheme="minorHAnsi"/>
            <w:i/>
            <w:color w:val="auto"/>
            <w:u w:val="none"/>
          </w:rPr>
          <w:t>twin</w:t>
        </w:r>
        <w:proofErr w:type="spellEnd"/>
      </w:hyperlink>
      <w:r w:rsidRPr="00F26DB1">
        <w:rPr>
          <w:rFonts w:cstheme="minorHAnsi"/>
          <w:i/>
        </w:rPr>
        <w:t xml:space="preserve">, AI, </w:t>
      </w:r>
      <w:hyperlink r:id="rId8" w:history="1">
        <w:r w:rsidRPr="00F26DB1">
          <w:rPr>
            <w:rStyle w:val="Hipercze"/>
            <w:rFonts w:cstheme="minorHAnsi"/>
            <w:i/>
            <w:color w:val="auto"/>
            <w:u w:val="none"/>
          </w:rPr>
          <w:t>big data</w:t>
        </w:r>
      </w:hyperlink>
      <w:r w:rsidRPr="00F26DB1">
        <w:rPr>
          <w:rFonts w:cstheme="minorHAnsi"/>
          <w:i/>
        </w:rPr>
        <w:t xml:space="preserve"> czy 5G przeznaczonych dla firm działających w przemyśle. </w:t>
      </w:r>
      <w:r w:rsidRPr="00F26DB1">
        <w:rPr>
          <w:rFonts w:cstheme="minorHAnsi"/>
          <w:i/>
          <w:shd w:val="clear" w:color="auto" w:fill="FFFFFF"/>
        </w:rPr>
        <w:t xml:space="preserve">Chcemy umożliwić udaną premierę nowym aplikacjom, </w:t>
      </w:r>
      <w:r w:rsidR="005D4753" w:rsidRPr="00F26DB1">
        <w:rPr>
          <w:rFonts w:cstheme="minorHAnsi"/>
          <w:i/>
          <w:shd w:val="clear" w:color="auto" w:fill="FFFFFF"/>
        </w:rPr>
        <w:t xml:space="preserve">technologiom </w:t>
      </w:r>
      <w:r w:rsidRPr="00F26DB1">
        <w:rPr>
          <w:rFonts w:cstheme="minorHAnsi"/>
          <w:i/>
          <w:shd w:val="clear" w:color="auto" w:fill="FFFFFF"/>
        </w:rPr>
        <w:t>czy maszynom i inicjować udane pomysły biznesowe</w:t>
      </w:r>
      <w:r w:rsidRPr="00F26DB1">
        <w:rPr>
          <w:rFonts w:cstheme="minorHAnsi"/>
          <w:shd w:val="clear" w:color="auto" w:fill="FFFFFF"/>
        </w:rPr>
        <w:t xml:space="preserve"> – mówi Anna Lemańska-Kramer.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</w:rPr>
      </w:pPr>
      <w:r w:rsidRPr="00F26DB1">
        <w:rPr>
          <w:rFonts w:cstheme="minorHAnsi"/>
        </w:rPr>
        <w:t xml:space="preserve">Targi ITM INDUSTRY EUROPE potrwają od 31 maja do 3 czerwca 2022 r. na terenie Międzynarodowych Targów Poznańskich. W tym samym czasie będzie można jednocześnie zwiedzić ekspozycję: targów Logistyki, Magazynowania i Transportu </w:t>
      </w:r>
      <w:proofErr w:type="spellStart"/>
      <w:r w:rsidRPr="00F26DB1">
        <w:rPr>
          <w:rFonts w:cstheme="minorHAnsi"/>
        </w:rPr>
        <w:t>Modernlog</w:t>
      </w:r>
      <w:proofErr w:type="spellEnd"/>
      <w:r w:rsidRPr="00F26DB1">
        <w:rPr>
          <w:rFonts w:cstheme="minorHAnsi"/>
        </w:rPr>
        <w:t xml:space="preserve">, targów Kooperacji Przemysłowej </w:t>
      </w:r>
      <w:proofErr w:type="spellStart"/>
      <w:r w:rsidRPr="00F26DB1">
        <w:rPr>
          <w:rFonts w:cstheme="minorHAnsi"/>
        </w:rPr>
        <w:t>Subcontracting</w:t>
      </w:r>
      <w:proofErr w:type="spellEnd"/>
      <w:r w:rsidRPr="00F26DB1">
        <w:rPr>
          <w:rFonts w:cstheme="minorHAnsi"/>
        </w:rPr>
        <w:t xml:space="preserve"> oraz Forum Odlewniczego </w:t>
      </w:r>
      <w:proofErr w:type="spellStart"/>
      <w:r w:rsidRPr="00F26DB1">
        <w:rPr>
          <w:rFonts w:cstheme="minorHAnsi"/>
        </w:rPr>
        <w:t>Focast</w:t>
      </w:r>
      <w:proofErr w:type="spellEnd"/>
      <w:r w:rsidRPr="00F26DB1">
        <w:rPr>
          <w:rFonts w:cstheme="minorHAnsi"/>
        </w:rPr>
        <w:t xml:space="preserve">. W pierwszym i drugim dniu targów zaplanowano II edycję Kongresu </w:t>
      </w:r>
      <w:proofErr w:type="spellStart"/>
      <w:r w:rsidRPr="00F26DB1">
        <w:rPr>
          <w:rFonts w:cstheme="minorHAnsi"/>
        </w:rPr>
        <w:t>Industry</w:t>
      </w:r>
      <w:proofErr w:type="spellEnd"/>
      <w:r w:rsidRPr="00F26DB1">
        <w:rPr>
          <w:rFonts w:cstheme="minorHAnsi"/>
        </w:rPr>
        <w:t xml:space="preserve"> </w:t>
      </w:r>
      <w:proofErr w:type="spellStart"/>
      <w:r w:rsidRPr="00F26DB1">
        <w:rPr>
          <w:rFonts w:cstheme="minorHAnsi"/>
        </w:rPr>
        <w:t>Next</w:t>
      </w:r>
      <w:proofErr w:type="spellEnd"/>
      <w:r w:rsidRPr="00F26DB1">
        <w:rPr>
          <w:rFonts w:cstheme="minorHAnsi"/>
        </w:rPr>
        <w:t xml:space="preserve">. </w:t>
      </w:r>
    </w:p>
    <w:p w:rsidR="00812EE6" w:rsidRPr="00F26DB1" w:rsidRDefault="00812EE6" w:rsidP="00812EE6">
      <w:pPr>
        <w:spacing w:after="0" w:line="240" w:lineRule="auto"/>
        <w:jc w:val="both"/>
        <w:rPr>
          <w:rFonts w:cstheme="minorHAnsi"/>
        </w:rPr>
      </w:pPr>
      <w:r w:rsidRPr="00F26DB1">
        <w:rPr>
          <w:rFonts w:cstheme="minorHAnsi"/>
          <w:b/>
        </w:rPr>
        <w:t xml:space="preserve">Więcej na: </w:t>
      </w:r>
      <w:hyperlink r:id="rId9" w:history="1">
        <w:r w:rsidRPr="00F26DB1">
          <w:rPr>
            <w:rStyle w:val="Hipercze"/>
            <w:rFonts w:cstheme="minorHAnsi"/>
            <w:color w:val="auto"/>
          </w:rPr>
          <w:t>www.itm-europe.pl</w:t>
        </w:r>
      </w:hyperlink>
    </w:p>
    <w:p w:rsidR="00F26DB1" w:rsidRDefault="00F26DB1" w:rsidP="00F26DB1">
      <w:pPr>
        <w:jc w:val="both"/>
        <w:rPr>
          <w:rFonts w:cstheme="minorHAnsi"/>
        </w:rPr>
      </w:pPr>
      <w:r w:rsidRPr="00FE6AFF">
        <w:rPr>
          <w:rFonts w:cstheme="minorHAnsi"/>
        </w:rPr>
        <w:t xml:space="preserve">Facebook: </w:t>
      </w:r>
      <w:hyperlink r:id="rId10" w:history="1">
        <w:r w:rsidRPr="00FE6AFF">
          <w:rPr>
            <w:rStyle w:val="Hipercze"/>
            <w:rFonts w:cstheme="minorHAnsi"/>
          </w:rPr>
          <w:t>https://www.facebook.com/ITMEurope/</w:t>
        </w:r>
      </w:hyperlink>
    </w:p>
    <w:p w:rsidR="00F26DB1" w:rsidRPr="00FE6AFF" w:rsidRDefault="00F26DB1" w:rsidP="00F26DB1">
      <w:pPr>
        <w:jc w:val="both"/>
        <w:rPr>
          <w:rFonts w:cstheme="minorHAnsi"/>
        </w:rPr>
      </w:pPr>
      <w:proofErr w:type="spellStart"/>
      <w:r w:rsidRPr="00FE6AFF">
        <w:rPr>
          <w:rFonts w:cstheme="minorHAnsi"/>
        </w:rPr>
        <w:t>LINKEDin</w:t>
      </w:r>
      <w:proofErr w:type="spellEnd"/>
      <w:r w:rsidRPr="00FE6AFF">
        <w:rPr>
          <w:rFonts w:cstheme="minorHAnsi"/>
        </w:rPr>
        <w:t xml:space="preserve">: </w:t>
      </w:r>
      <w:hyperlink r:id="rId11" w:history="1">
        <w:r w:rsidRPr="00FE6AFF">
          <w:rPr>
            <w:rStyle w:val="Hipercze"/>
            <w:rFonts w:cstheme="minorHAnsi"/>
          </w:rPr>
          <w:t>https://www.linkedin.com/showcase/itmeurope/</w:t>
        </w:r>
      </w:hyperlink>
    </w:p>
    <w:p w:rsidR="00F26DB1" w:rsidRPr="00FE6AFF" w:rsidRDefault="00F26DB1" w:rsidP="00F26DB1">
      <w:pPr>
        <w:rPr>
          <w:rFonts w:cstheme="minorHAnsi"/>
        </w:rPr>
      </w:pPr>
    </w:p>
    <w:p w:rsidR="00F26DB1" w:rsidRPr="00FE6AFF" w:rsidRDefault="00F26DB1" w:rsidP="00F26DB1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FE6AFF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F26DB1" w:rsidRPr="00FE6AFF" w:rsidRDefault="00F26DB1" w:rsidP="00F26DB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6AFF">
        <w:rPr>
          <w:rFonts w:asciiTheme="minorHAnsi" w:hAnsiTheme="minorHAnsi" w:cstheme="minorHAnsi"/>
          <w:sz w:val="22"/>
          <w:szCs w:val="22"/>
        </w:rPr>
        <w:t>Ewa Gosiewska</w:t>
      </w:r>
    </w:p>
    <w:p w:rsidR="00F26DB1" w:rsidRPr="00FE6AFF" w:rsidRDefault="00F26DB1" w:rsidP="00F26DB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E6AFF">
        <w:rPr>
          <w:rFonts w:asciiTheme="minorHAnsi" w:hAnsiTheme="minorHAnsi" w:cstheme="minorHAnsi"/>
          <w:sz w:val="22"/>
          <w:szCs w:val="22"/>
        </w:rPr>
        <w:t xml:space="preserve">PR Manager </w:t>
      </w:r>
    </w:p>
    <w:p w:rsidR="00F26DB1" w:rsidRPr="00FE6AFF" w:rsidRDefault="003446EF" w:rsidP="00F26DB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F26DB1" w:rsidRPr="00FE6AFF">
          <w:rPr>
            <w:rStyle w:val="Hipercze"/>
            <w:rFonts w:asciiTheme="minorHAnsi" w:hAnsiTheme="minorHAnsi" w:cstheme="minorHAnsi"/>
            <w:sz w:val="22"/>
            <w:szCs w:val="22"/>
          </w:rPr>
          <w:t>ewa.gosiewska@grupamtp.pl</w:t>
        </w:r>
      </w:hyperlink>
    </w:p>
    <w:p w:rsidR="00F26DB1" w:rsidRPr="00FE6AFF" w:rsidRDefault="00F26DB1" w:rsidP="00F26DB1">
      <w:pPr>
        <w:autoSpaceDE w:val="0"/>
        <w:autoSpaceDN w:val="0"/>
        <w:rPr>
          <w:rFonts w:cstheme="minorHAnsi"/>
          <w:lang w:eastAsia="pl-PL"/>
        </w:rPr>
      </w:pPr>
      <w:r w:rsidRPr="00FE6AFF">
        <w:rPr>
          <w:rFonts w:cstheme="minorHAnsi"/>
          <w:lang w:eastAsia="pl-PL"/>
        </w:rPr>
        <w:t>tel. +48 61 869 23 35, kom: +48 539 777 553</w:t>
      </w:r>
    </w:p>
    <w:sectPr w:rsidR="00F26DB1" w:rsidRPr="00FE6AFF" w:rsidSect="008F3371">
      <w:headerReference w:type="default" r:id="rId13"/>
      <w:footerReference w:type="default" r:id="rId14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3D" w:rsidRDefault="0062743D" w:rsidP="00313D26">
      <w:pPr>
        <w:spacing w:after="0" w:line="240" w:lineRule="auto"/>
      </w:pPr>
      <w:r>
        <w:separator/>
      </w:r>
    </w:p>
  </w:endnote>
  <w:endnote w:type="continuationSeparator" w:id="0">
    <w:p w:rsidR="0062743D" w:rsidRDefault="0062743D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783024A" wp14:editId="27FBB091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DB182CA" wp14:editId="1DF3709A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3D" w:rsidRDefault="0062743D" w:rsidP="00313D26">
      <w:pPr>
        <w:spacing w:after="0" w:line="240" w:lineRule="auto"/>
      </w:pPr>
      <w:r>
        <w:separator/>
      </w:r>
    </w:p>
  </w:footnote>
  <w:footnote w:type="continuationSeparator" w:id="0">
    <w:p w:rsidR="0062743D" w:rsidRDefault="0062743D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512F7B7" wp14:editId="33B5FB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70B2"/>
    <w:rsid w:val="0014410E"/>
    <w:rsid w:val="00281EAC"/>
    <w:rsid w:val="00313D26"/>
    <w:rsid w:val="003446EF"/>
    <w:rsid w:val="003F0F15"/>
    <w:rsid w:val="00442198"/>
    <w:rsid w:val="005D4753"/>
    <w:rsid w:val="0062743D"/>
    <w:rsid w:val="007560E3"/>
    <w:rsid w:val="00812EE6"/>
    <w:rsid w:val="008B251D"/>
    <w:rsid w:val="008F3371"/>
    <w:rsid w:val="00C050DB"/>
    <w:rsid w:val="00C556F8"/>
    <w:rsid w:val="00E52FD8"/>
    <w:rsid w:val="00F26DB1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E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2E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F15"/>
    <w:rPr>
      <w:b/>
      <w:bCs/>
      <w:sz w:val="20"/>
      <w:szCs w:val="20"/>
    </w:rPr>
  </w:style>
  <w:style w:type="paragraph" w:customStyle="1" w:styleId="GrupaMTP">
    <w:name w:val="Grupa MTP"/>
    <w:basedOn w:val="Normalny"/>
    <w:qFormat/>
    <w:rsid w:val="00F26DB1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26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2E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2E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F15"/>
    <w:rPr>
      <w:b/>
      <w:bCs/>
      <w:sz w:val="20"/>
      <w:szCs w:val="20"/>
    </w:rPr>
  </w:style>
  <w:style w:type="paragraph" w:customStyle="1" w:styleId="GrupaMTP">
    <w:name w:val="Grupa MTP"/>
    <w:basedOn w:val="Normalny"/>
    <w:qFormat/>
    <w:rsid w:val="00F26DB1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26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przyszlosci.gov.pl/tag/big-dat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emyslprzyszlosci.gov.pl/tag/digital-twin/" TargetMode="External"/><Relationship Id="rId12" Type="http://schemas.openxmlformats.org/officeDocument/2006/relationships/hyperlink" Target="mailto:ewa.gosiewska@grupamtp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showcase/itmeurop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ITMEuro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m-europe.pl/?utm_source=infoprasowe_listopad&amp;utm_medium=new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2</cp:revision>
  <dcterms:created xsi:type="dcterms:W3CDTF">2021-11-17T10:06:00Z</dcterms:created>
  <dcterms:modified xsi:type="dcterms:W3CDTF">2021-11-17T10:06:00Z</dcterms:modified>
</cp:coreProperties>
</file>